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14043" w14:textId="7BCAE507" w:rsidR="00656CA0" w:rsidRDefault="00656CA0" w:rsidP="00656CA0">
      <w:pPr>
        <w:tabs>
          <w:tab w:val="left" w:pos="720"/>
          <w:tab w:val="left" w:pos="2790"/>
        </w:tabs>
        <w:spacing w:after="0"/>
        <w:ind w:left="7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3DFBCE" wp14:editId="5A5F04B2">
            <wp:simplePos x="0" y="0"/>
            <wp:positionH relativeFrom="column">
              <wp:posOffset>-161925</wp:posOffset>
            </wp:positionH>
            <wp:positionV relativeFrom="paragraph">
              <wp:posOffset>-203835</wp:posOffset>
            </wp:positionV>
            <wp:extent cx="2919095" cy="781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ocuments\Spinal Care Stuff\Spinal Care logos\Spinal Care_GRA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09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3DFBBC" w14:textId="18186AEE" w:rsidR="00755EE1" w:rsidRDefault="00755EE1" w:rsidP="00656CA0">
      <w:pPr>
        <w:tabs>
          <w:tab w:val="left" w:pos="720"/>
          <w:tab w:val="left" w:pos="2790"/>
        </w:tabs>
        <w:spacing w:after="0"/>
        <w:ind w:left="720"/>
      </w:pPr>
    </w:p>
    <w:p w14:paraId="1D3DFBBE" w14:textId="77777777" w:rsidR="004B4356" w:rsidRDefault="004B4356" w:rsidP="004B4356"/>
    <w:p w14:paraId="6EAE645C" w14:textId="77777777" w:rsidR="00656CA0" w:rsidRPr="00656CA0" w:rsidRDefault="00656CA0" w:rsidP="004B4356">
      <w:pPr>
        <w:tabs>
          <w:tab w:val="left" w:pos="2295"/>
        </w:tabs>
        <w:rPr>
          <w:rFonts w:ascii="Arial" w:hAnsi="Arial" w:cs="Arial"/>
          <w:b/>
          <w:sz w:val="4"/>
          <w:szCs w:val="4"/>
          <w:u w:val="single"/>
        </w:rPr>
      </w:pPr>
    </w:p>
    <w:p w14:paraId="1D3DFBC0" w14:textId="0A440632" w:rsidR="000B60E0" w:rsidRPr="00D46176" w:rsidRDefault="00D46176" w:rsidP="004B4356">
      <w:pPr>
        <w:tabs>
          <w:tab w:val="left" w:pos="2295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What is K-Tape?</w:t>
      </w:r>
    </w:p>
    <w:p w14:paraId="1D3DFBC1" w14:textId="5ED26A0C" w:rsidR="000B60E0" w:rsidRDefault="006C52F8" w:rsidP="004B4356">
      <w:pPr>
        <w:tabs>
          <w:tab w:val="left" w:pos="2295"/>
        </w:tabs>
        <w:rPr>
          <w:rFonts w:ascii="Arial" w:hAnsi="Arial" w:cs="Arial"/>
          <w:sz w:val="24"/>
          <w:szCs w:val="24"/>
        </w:rPr>
      </w:pPr>
      <w:r w:rsidRPr="000B60E0">
        <w:rPr>
          <w:rFonts w:ascii="Arial" w:hAnsi="Arial" w:cs="Arial"/>
          <w:sz w:val="24"/>
          <w:szCs w:val="24"/>
        </w:rPr>
        <w:t>Kinesio-tape is a specially designed tape that is used to aid in the soft tissue healing process.  It allows for a full range of motion while keeping an area supported.  If you look at the banding pattern on the adhesive, you can see how the tape will pull against itself.</w:t>
      </w:r>
      <w:r w:rsidR="000B60E0" w:rsidRPr="000B60E0">
        <w:rPr>
          <w:rFonts w:ascii="Arial" w:hAnsi="Arial" w:cs="Arial"/>
          <w:sz w:val="24"/>
          <w:szCs w:val="24"/>
        </w:rPr>
        <w:t xml:space="preserve">  It will help lift the skin off the subcutaneous tissue to reduce swelling, bruising and decrease pain.</w:t>
      </w:r>
      <w:bookmarkStart w:id="0" w:name="_GoBack"/>
      <w:bookmarkEnd w:id="0"/>
    </w:p>
    <w:p w14:paraId="009E3A61" w14:textId="77777777" w:rsidR="00550C8D" w:rsidRPr="00550C8D" w:rsidRDefault="00550C8D" w:rsidP="00550C8D">
      <w:pPr>
        <w:tabs>
          <w:tab w:val="left" w:pos="2295"/>
        </w:tabs>
        <w:rPr>
          <w:rFonts w:ascii="Arial" w:hAnsi="Arial" w:cs="Arial"/>
          <w:b/>
          <w:sz w:val="28"/>
          <w:szCs w:val="28"/>
          <w:u w:val="single"/>
        </w:rPr>
      </w:pPr>
      <w:r w:rsidRPr="00550C8D">
        <w:rPr>
          <w:rFonts w:ascii="Arial" w:hAnsi="Arial" w:cs="Arial"/>
          <w:b/>
          <w:sz w:val="28"/>
          <w:szCs w:val="28"/>
          <w:u w:val="single"/>
        </w:rPr>
        <w:t>Kinesio-taping Instructions:</w:t>
      </w:r>
    </w:p>
    <w:p w14:paraId="1D3DFBC3" w14:textId="2DD10FA3" w:rsidR="006C52F8" w:rsidRDefault="006C52F8" w:rsidP="00D46176">
      <w:pPr>
        <w:pStyle w:val="ListParagraph"/>
        <w:numPr>
          <w:ilvl w:val="0"/>
          <w:numId w:val="1"/>
        </w:numPr>
        <w:tabs>
          <w:tab w:val="left" w:pos="2295"/>
        </w:tabs>
        <w:ind w:left="270" w:hanging="270"/>
        <w:rPr>
          <w:rFonts w:ascii="Arial" w:hAnsi="Arial" w:cs="Arial"/>
          <w:sz w:val="24"/>
          <w:szCs w:val="24"/>
        </w:rPr>
      </w:pPr>
      <w:r w:rsidRPr="00D46176">
        <w:rPr>
          <w:rFonts w:ascii="Arial" w:hAnsi="Arial" w:cs="Arial"/>
          <w:sz w:val="24"/>
          <w:szCs w:val="24"/>
        </w:rPr>
        <w:t>If you have any sort of reaction to the tape (</w:t>
      </w:r>
      <w:proofErr w:type="spellStart"/>
      <w:r w:rsidRPr="00D46176">
        <w:rPr>
          <w:rFonts w:ascii="Arial" w:hAnsi="Arial" w:cs="Arial"/>
          <w:sz w:val="24"/>
          <w:szCs w:val="24"/>
        </w:rPr>
        <w:t>ie</w:t>
      </w:r>
      <w:proofErr w:type="spellEnd"/>
      <w:r w:rsidRPr="00D46176">
        <w:rPr>
          <w:rFonts w:ascii="Arial" w:hAnsi="Arial" w:cs="Arial"/>
          <w:sz w:val="24"/>
          <w:szCs w:val="24"/>
        </w:rPr>
        <w:t>. Itching, burning), take the tape off immediately.</w:t>
      </w:r>
    </w:p>
    <w:p w14:paraId="4851AC91" w14:textId="77777777" w:rsidR="00D46176" w:rsidRPr="00D46176" w:rsidRDefault="00D46176" w:rsidP="00D46176">
      <w:pPr>
        <w:pStyle w:val="ListParagraph"/>
        <w:tabs>
          <w:tab w:val="left" w:pos="2295"/>
        </w:tabs>
        <w:ind w:left="270" w:hanging="270"/>
        <w:rPr>
          <w:rFonts w:ascii="Arial" w:hAnsi="Arial" w:cs="Arial"/>
          <w:sz w:val="24"/>
          <w:szCs w:val="24"/>
        </w:rPr>
      </w:pPr>
    </w:p>
    <w:p w14:paraId="1D3DFBC4" w14:textId="17E11DE7" w:rsidR="006C52F8" w:rsidRDefault="00D46176" w:rsidP="00D46176">
      <w:pPr>
        <w:pStyle w:val="ListParagraph"/>
        <w:numPr>
          <w:ilvl w:val="0"/>
          <w:numId w:val="1"/>
        </w:numPr>
        <w:tabs>
          <w:tab w:val="left" w:pos="2295"/>
        </w:tabs>
        <w:ind w:left="270" w:hanging="270"/>
        <w:rPr>
          <w:rFonts w:ascii="Arial" w:hAnsi="Arial" w:cs="Arial"/>
          <w:sz w:val="24"/>
          <w:szCs w:val="24"/>
        </w:rPr>
      </w:pPr>
      <w:r w:rsidRPr="00D46176">
        <w:rPr>
          <w:rFonts w:ascii="Arial" w:hAnsi="Arial" w:cs="Arial"/>
          <w:sz w:val="24"/>
          <w:szCs w:val="24"/>
        </w:rPr>
        <w:t>Y</w:t>
      </w:r>
      <w:r w:rsidR="000B60E0" w:rsidRPr="00D46176">
        <w:rPr>
          <w:rFonts w:ascii="Arial" w:hAnsi="Arial" w:cs="Arial"/>
          <w:sz w:val="24"/>
          <w:szCs w:val="24"/>
        </w:rPr>
        <w:t xml:space="preserve">our body will </w:t>
      </w:r>
      <w:r w:rsidRPr="00D46176">
        <w:rPr>
          <w:rFonts w:ascii="Arial" w:hAnsi="Arial" w:cs="Arial"/>
          <w:sz w:val="24"/>
          <w:szCs w:val="24"/>
        </w:rPr>
        <w:t>adapt,</w:t>
      </w:r>
      <w:r w:rsidR="000B60E0" w:rsidRPr="00D46176">
        <w:rPr>
          <w:rFonts w:ascii="Arial" w:hAnsi="Arial" w:cs="Arial"/>
          <w:sz w:val="24"/>
          <w:szCs w:val="24"/>
        </w:rPr>
        <w:t xml:space="preserve"> and y</w:t>
      </w:r>
      <w:r w:rsidR="006C52F8" w:rsidRPr="00D46176">
        <w:rPr>
          <w:rFonts w:ascii="Arial" w:hAnsi="Arial" w:cs="Arial"/>
          <w:sz w:val="24"/>
          <w:szCs w:val="24"/>
        </w:rPr>
        <w:t>ou should forget that the tape is there after the first hour of application.</w:t>
      </w:r>
    </w:p>
    <w:p w14:paraId="01CE4200" w14:textId="77777777" w:rsidR="00D46176" w:rsidRPr="00D46176" w:rsidRDefault="00D46176" w:rsidP="00D46176">
      <w:pPr>
        <w:pStyle w:val="ListParagraph"/>
        <w:tabs>
          <w:tab w:val="left" w:pos="2295"/>
        </w:tabs>
        <w:ind w:left="270" w:hanging="270"/>
        <w:rPr>
          <w:rFonts w:ascii="Arial" w:hAnsi="Arial" w:cs="Arial"/>
          <w:sz w:val="24"/>
          <w:szCs w:val="24"/>
        </w:rPr>
      </w:pPr>
    </w:p>
    <w:p w14:paraId="1D3DFBC5" w14:textId="400DEEC9" w:rsidR="006C52F8" w:rsidRDefault="006C52F8" w:rsidP="00D46176">
      <w:pPr>
        <w:pStyle w:val="ListParagraph"/>
        <w:numPr>
          <w:ilvl w:val="0"/>
          <w:numId w:val="1"/>
        </w:numPr>
        <w:tabs>
          <w:tab w:val="left" w:pos="2295"/>
        </w:tabs>
        <w:ind w:left="270" w:hanging="270"/>
        <w:rPr>
          <w:rFonts w:ascii="Arial" w:hAnsi="Arial" w:cs="Arial"/>
          <w:sz w:val="24"/>
          <w:szCs w:val="24"/>
        </w:rPr>
      </w:pPr>
      <w:r w:rsidRPr="00D46176">
        <w:rPr>
          <w:rFonts w:ascii="Arial" w:hAnsi="Arial" w:cs="Arial"/>
          <w:sz w:val="24"/>
          <w:szCs w:val="24"/>
        </w:rPr>
        <w:t xml:space="preserve">The tape should stay on for 3-4 days.  You can get it wet, so shower or swim as usual.  </w:t>
      </w:r>
    </w:p>
    <w:p w14:paraId="718E6E68" w14:textId="77777777" w:rsidR="00D46176" w:rsidRPr="00D46176" w:rsidRDefault="00D46176" w:rsidP="00D46176">
      <w:pPr>
        <w:pStyle w:val="ListParagraph"/>
        <w:tabs>
          <w:tab w:val="left" w:pos="2295"/>
        </w:tabs>
        <w:ind w:left="270" w:hanging="270"/>
        <w:rPr>
          <w:rFonts w:ascii="Arial" w:hAnsi="Arial" w:cs="Arial"/>
          <w:sz w:val="24"/>
          <w:szCs w:val="24"/>
        </w:rPr>
      </w:pPr>
    </w:p>
    <w:p w14:paraId="1D3DFBC6" w14:textId="4153BBE7" w:rsidR="006C52F8" w:rsidRDefault="006C52F8" w:rsidP="00D46176">
      <w:pPr>
        <w:pStyle w:val="ListParagraph"/>
        <w:numPr>
          <w:ilvl w:val="0"/>
          <w:numId w:val="1"/>
        </w:numPr>
        <w:tabs>
          <w:tab w:val="left" w:pos="2295"/>
        </w:tabs>
        <w:ind w:left="270" w:hanging="270"/>
        <w:rPr>
          <w:rFonts w:ascii="Arial" w:hAnsi="Arial" w:cs="Arial"/>
          <w:sz w:val="24"/>
          <w:szCs w:val="24"/>
        </w:rPr>
      </w:pPr>
      <w:r w:rsidRPr="00D46176">
        <w:rPr>
          <w:rFonts w:ascii="Arial" w:hAnsi="Arial" w:cs="Arial"/>
          <w:sz w:val="24"/>
          <w:szCs w:val="24"/>
        </w:rPr>
        <w:t xml:space="preserve">After 3-4 days the adhesive will start to break down.  At that </w:t>
      </w:r>
      <w:r w:rsidR="000B60E0" w:rsidRPr="00D46176">
        <w:rPr>
          <w:rFonts w:ascii="Arial" w:hAnsi="Arial" w:cs="Arial"/>
          <w:sz w:val="24"/>
          <w:szCs w:val="24"/>
        </w:rPr>
        <w:t xml:space="preserve">time, it will get tattered and it’s best to remove it.  </w:t>
      </w:r>
    </w:p>
    <w:p w14:paraId="445C6C01" w14:textId="77777777" w:rsidR="00D46176" w:rsidRPr="00D46176" w:rsidRDefault="00D46176" w:rsidP="00D46176">
      <w:pPr>
        <w:pStyle w:val="ListParagraph"/>
        <w:tabs>
          <w:tab w:val="left" w:pos="2295"/>
        </w:tabs>
        <w:ind w:left="270"/>
        <w:rPr>
          <w:rFonts w:ascii="Arial" w:hAnsi="Arial" w:cs="Arial"/>
          <w:sz w:val="24"/>
          <w:szCs w:val="24"/>
        </w:rPr>
      </w:pPr>
    </w:p>
    <w:p w14:paraId="1D3DFBC7" w14:textId="3AC2A04D" w:rsidR="000B60E0" w:rsidRDefault="000B60E0" w:rsidP="00D46176">
      <w:pPr>
        <w:pStyle w:val="ListParagraph"/>
        <w:numPr>
          <w:ilvl w:val="0"/>
          <w:numId w:val="1"/>
        </w:numPr>
        <w:tabs>
          <w:tab w:val="left" w:pos="2295"/>
        </w:tabs>
        <w:ind w:left="270" w:hanging="270"/>
        <w:rPr>
          <w:rFonts w:ascii="Arial" w:hAnsi="Arial" w:cs="Arial"/>
          <w:sz w:val="24"/>
          <w:szCs w:val="24"/>
        </w:rPr>
      </w:pPr>
      <w:r w:rsidRPr="00D46176">
        <w:rPr>
          <w:rFonts w:ascii="Arial" w:hAnsi="Arial" w:cs="Arial"/>
          <w:sz w:val="24"/>
          <w:szCs w:val="24"/>
        </w:rPr>
        <w:t>The tape usually comes off most easily in the shower.</w:t>
      </w:r>
    </w:p>
    <w:p w14:paraId="578C8C21" w14:textId="77777777" w:rsidR="00D46176" w:rsidRPr="00D46176" w:rsidRDefault="00D46176" w:rsidP="00D46176">
      <w:pPr>
        <w:pStyle w:val="ListParagraph"/>
        <w:tabs>
          <w:tab w:val="left" w:pos="2295"/>
        </w:tabs>
        <w:ind w:left="270" w:hanging="270"/>
        <w:rPr>
          <w:rFonts w:ascii="Arial" w:hAnsi="Arial" w:cs="Arial"/>
          <w:sz w:val="24"/>
          <w:szCs w:val="24"/>
        </w:rPr>
      </w:pPr>
    </w:p>
    <w:p w14:paraId="1D3DFBC8" w14:textId="149A5D7E" w:rsidR="000B60E0" w:rsidRPr="00D46176" w:rsidRDefault="000B60E0" w:rsidP="00D46176">
      <w:pPr>
        <w:pStyle w:val="ListParagraph"/>
        <w:numPr>
          <w:ilvl w:val="0"/>
          <w:numId w:val="1"/>
        </w:numPr>
        <w:tabs>
          <w:tab w:val="left" w:pos="2295"/>
        </w:tabs>
        <w:ind w:left="270" w:hanging="270"/>
        <w:rPr>
          <w:rFonts w:ascii="Arial" w:hAnsi="Arial" w:cs="Arial"/>
          <w:sz w:val="24"/>
          <w:szCs w:val="24"/>
        </w:rPr>
      </w:pPr>
      <w:r w:rsidRPr="00D46176">
        <w:rPr>
          <w:rFonts w:ascii="Arial" w:hAnsi="Arial" w:cs="Arial"/>
          <w:sz w:val="24"/>
          <w:szCs w:val="24"/>
        </w:rPr>
        <w:t>Use soap, baby oil or conditioner to help break</w:t>
      </w:r>
      <w:r w:rsidR="000F2EBC">
        <w:rPr>
          <w:rFonts w:ascii="Arial" w:hAnsi="Arial" w:cs="Arial"/>
          <w:sz w:val="24"/>
          <w:szCs w:val="24"/>
        </w:rPr>
        <w:t xml:space="preserve"> </w:t>
      </w:r>
      <w:r w:rsidRPr="00D46176">
        <w:rPr>
          <w:rFonts w:ascii="Arial" w:hAnsi="Arial" w:cs="Arial"/>
          <w:sz w:val="24"/>
          <w:szCs w:val="24"/>
        </w:rPr>
        <w:t>down the adhesive if needed to</w:t>
      </w:r>
      <w:r w:rsidR="00D46176">
        <w:rPr>
          <w:rFonts w:ascii="Arial" w:hAnsi="Arial" w:cs="Arial"/>
          <w:sz w:val="24"/>
          <w:szCs w:val="24"/>
        </w:rPr>
        <w:t xml:space="preserve"> </w:t>
      </w:r>
      <w:r w:rsidRPr="00D46176">
        <w:rPr>
          <w:rFonts w:ascii="Arial" w:hAnsi="Arial" w:cs="Arial"/>
          <w:sz w:val="24"/>
          <w:szCs w:val="24"/>
        </w:rPr>
        <w:t>remove.</w:t>
      </w:r>
    </w:p>
    <w:p w14:paraId="159AA61D" w14:textId="77777777" w:rsidR="00D46176" w:rsidRDefault="00D46176" w:rsidP="00D46176">
      <w:pPr>
        <w:pStyle w:val="ListParagraph"/>
        <w:tabs>
          <w:tab w:val="left" w:pos="2295"/>
        </w:tabs>
        <w:ind w:left="270" w:hanging="270"/>
        <w:rPr>
          <w:rFonts w:ascii="Arial" w:hAnsi="Arial" w:cs="Arial"/>
          <w:sz w:val="24"/>
          <w:szCs w:val="24"/>
        </w:rPr>
      </w:pPr>
    </w:p>
    <w:p w14:paraId="1D3DFBC9" w14:textId="1A53A2D6" w:rsidR="006C52F8" w:rsidRPr="00D46176" w:rsidRDefault="000B60E0" w:rsidP="00D46176">
      <w:pPr>
        <w:pStyle w:val="ListParagraph"/>
        <w:numPr>
          <w:ilvl w:val="0"/>
          <w:numId w:val="1"/>
        </w:numPr>
        <w:tabs>
          <w:tab w:val="left" w:pos="2295"/>
        </w:tabs>
        <w:ind w:left="270" w:hanging="270"/>
        <w:rPr>
          <w:rFonts w:ascii="Arial" w:hAnsi="Arial" w:cs="Arial"/>
          <w:sz w:val="24"/>
          <w:szCs w:val="24"/>
        </w:rPr>
      </w:pPr>
      <w:r w:rsidRPr="00D46176">
        <w:rPr>
          <w:rFonts w:ascii="Arial" w:hAnsi="Arial" w:cs="Arial"/>
          <w:sz w:val="24"/>
          <w:szCs w:val="24"/>
        </w:rPr>
        <w:t>It’s not unusual for the tape to leave mild markings on the skin after removal.  They will go away given a few days.</w:t>
      </w:r>
    </w:p>
    <w:p w14:paraId="1D3DFBCD" w14:textId="0079DA01" w:rsidR="004B4356" w:rsidRDefault="00416DC6" w:rsidP="004B4356">
      <w:pPr>
        <w:tabs>
          <w:tab w:val="left" w:pos="2295"/>
        </w:tabs>
        <w:rPr>
          <w:rFonts w:ascii="Arial" w:hAnsi="Arial" w:cs="Arial"/>
          <w:sz w:val="24"/>
          <w:szCs w:val="24"/>
        </w:rPr>
      </w:pPr>
      <w:r w:rsidRPr="000B60E0">
        <w:rPr>
          <w:rFonts w:ascii="Arial" w:hAnsi="Arial" w:cs="Arial"/>
          <w:sz w:val="24"/>
          <w:szCs w:val="24"/>
        </w:rPr>
        <w:t>If you have any questions, please ask or call us at 610-489-8800.</w:t>
      </w:r>
    </w:p>
    <w:p w14:paraId="5DACFF79" w14:textId="50D1BE1E" w:rsidR="006F76F4" w:rsidRDefault="006F76F4" w:rsidP="004B4356">
      <w:pPr>
        <w:tabs>
          <w:tab w:val="left" w:pos="2295"/>
        </w:tabs>
      </w:pPr>
    </w:p>
    <w:p w14:paraId="19775F31" w14:textId="138B898F" w:rsidR="006F76F4" w:rsidRDefault="006F76F4" w:rsidP="004B4356">
      <w:pPr>
        <w:tabs>
          <w:tab w:val="left" w:pos="2295"/>
        </w:tabs>
      </w:pPr>
    </w:p>
    <w:p w14:paraId="6B28F39C" w14:textId="715FE0B4" w:rsidR="006F76F4" w:rsidRDefault="006F76F4" w:rsidP="004B4356">
      <w:pPr>
        <w:tabs>
          <w:tab w:val="left" w:pos="2295"/>
        </w:tabs>
      </w:pPr>
    </w:p>
    <w:p w14:paraId="063C5134" w14:textId="77777777" w:rsidR="00656CA0" w:rsidRDefault="00656CA0" w:rsidP="004B4356">
      <w:pPr>
        <w:tabs>
          <w:tab w:val="left" w:pos="2295"/>
        </w:tabs>
      </w:pPr>
    </w:p>
    <w:p w14:paraId="07CBBE5E" w14:textId="75DA80A8" w:rsidR="006F76F4" w:rsidRDefault="006F76F4" w:rsidP="004B4356">
      <w:pPr>
        <w:tabs>
          <w:tab w:val="left" w:pos="2295"/>
        </w:tabs>
      </w:pPr>
    </w:p>
    <w:p w14:paraId="5A86A451" w14:textId="77777777" w:rsidR="00656CA0" w:rsidRDefault="00656CA0" w:rsidP="004B4356">
      <w:pPr>
        <w:tabs>
          <w:tab w:val="left" w:pos="2295"/>
        </w:tabs>
      </w:pPr>
    </w:p>
    <w:p w14:paraId="1C30E2D1" w14:textId="6BCD79B2" w:rsidR="006F76F4" w:rsidRDefault="00656CA0" w:rsidP="00656CA0">
      <w:pPr>
        <w:jc w:val="center"/>
      </w:pPr>
      <w:r>
        <w:rPr>
          <w:rFonts w:eastAsiaTheme="minorEastAsia"/>
          <w:noProof/>
        </w:rPr>
        <w:drawing>
          <wp:inline distT="0" distB="0" distL="0" distR="0" wp14:anchorId="600D01FF" wp14:editId="40DA76D0">
            <wp:extent cx="361950" cy="361950"/>
            <wp:effectExtent l="0" t="0" r="0" b="0"/>
            <wp:docPr id="8" name="Picture 8" descr="Image result for maps icon round">
              <a:hlinkClick xmlns:a="http://schemas.openxmlformats.org/drawingml/2006/main" r:id="rId1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maps icon round">
                      <a:hlinkClick r:id="rId11"/>
                    </pic:cNvPr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</w:rPr>
        <w:t xml:space="preserve">    </w:t>
      </w:r>
      <w:r>
        <w:rPr>
          <w:rFonts w:eastAsiaTheme="minorEastAsia"/>
          <w:noProof/>
          <w:color w:val="0563C1"/>
        </w:rPr>
        <w:drawing>
          <wp:inline distT="0" distB="0" distL="0" distR="0" wp14:anchorId="6E12709F" wp14:editId="06E0F5A6">
            <wp:extent cx="361950" cy="361950"/>
            <wp:effectExtent l="0" t="0" r="0" b="0"/>
            <wp:docPr id="7" name="Picture 7" descr="FB Icon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B Icon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</w:rPr>
        <w:t xml:space="preserve">    </w:t>
      </w:r>
      <w:r>
        <w:rPr>
          <w:rFonts w:eastAsiaTheme="minorEastAsia"/>
          <w:noProof/>
          <w:color w:val="0563C1"/>
        </w:rPr>
        <w:drawing>
          <wp:inline distT="0" distB="0" distL="0" distR="0" wp14:anchorId="54776D8F" wp14:editId="1F35EC8D">
            <wp:extent cx="361950" cy="361950"/>
            <wp:effectExtent l="0" t="0" r="0" b="0"/>
            <wp:docPr id="6" name="Picture 6" descr="Instagram Icon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stagram Icon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</w:rPr>
        <w:t xml:space="preserve">    </w:t>
      </w:r>
      <w:r>
        <w:rPr>
          <w:rFonts w:eastAsiaTheme="minorEastAsia"/>
          <w:noProof/>
          <w:color w:val="0563C1"/>
        </w:rPr>
        <w:drawing>
          <wp:inline distT="0" distB="0" distL="0" distR="0" wp14:anchorId="04B2F313" wp14:editId="3AA339BB">
            <wp:extent cx="381000" cy="361950"/>
            <wp:effectExtent l="0" t="0" r="0" b="0"/>
            <wp:docPr id="5" name="Picture 5" descr="Yelp Icon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elp Icon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</w:rPr>
        <w:t xml:space="preserve">    </w:t>
      </w:r>
      <w:r>
        <w:rPr>
          <w:rFonts w:eastAsiaTheme="minorEastAsia"/>
          <w:noProof/>
          <w:color w:val="0563C1"/>
        </w:rPr>
        <w:drawing>
          <wp:inline distT="0" distB="0" distL="0" distR="0" wp14:anchorId="6023D77F" wp14:editId="7296067A">
            <wp:extent cx="361950" cy="361950"/>
            <wp:effectExtent l="0" t="0" r="0" b="0"/>
            <wp:docPr id="4" name="Picture 4" descr="YouTube Icon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ouTube Icon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</w:rPr>
        <w:t xml:space="preserve">    </w:t>
      </w:r>
      <w:r>
        <w:rPr>
          <w:rFonts w:eastAsiaTheme="minorEastAsia"/>
          <w:noProof/>
          <w:color w:val="0563C1"/>
        </w:rPr>
        <w:drawing>
          <wp:inline distT="0" distB="0" distL="0" distR="0" wp14:anchorId="5A0F1ACC" wp14:editId="169AEB50">
            <wp:extent cx="361950" cy="361950"/>
            <wp:effectExtent l="0" t="0" r="0" b="0"/>
            <wp:docPr id="3" name="Picture 3" descr="Pt Portal Icon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t Portal Icon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76F4" w:rsidSect="00D46176">
      <w:footerReference w:type="default" r:id="rId2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5FC52" w14:textId="77777777" w:rsidR="00D46176" w:rsidRDefault="00D46176" w:rsidP="00D46176">
      <w:pPr>
        <w:spacing w:after="0" w:line="240" w:lineRule="auto"/>
      </w:pPr>
      <w:r>
        <w:separator/>
      </w:r>
    </w:p>
  </w:endnote>
  <w:endnote w:type="continuationSeparator" w:id="0">
    <w:p w14:paraId="0B099951" w14:textId="77777777" w:rsidR="00D46176" w:rsidRDefault="00D46176" w:rsidP="00D46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048F3" w14:textId="77777777" w:rsidR="00D46176" w:rsidRDefault="00D46176" w:rsidP="00D46176">
    <w:pPr>
      <w:pStyle w:val="BlockText"/>
      <w:ind w:left="0" w:right="0"/>
      <w:jc w:val="center"/>
      <w:rPr>
        <w:rFonts w:asciiTheme="minorHAnsi" w:hAnsiTheme="minorHAnsi" w:cstheme="minorHAnsi"/>
        <w:sz w:val="20"/>
        <w:szCs w:val="20"/>
      </w:rPr>
    </w:pPr>
    <w:r w:rsidRPr="00916C8E">
      <w:rPr>
        <w:rFonts w:asciiTheme="minorHAnsi" w:hAnsiTheme="minorHAnsi" w:cstheme="minorHAnsi"/>
        <w:sz w:val="20"/>
        <w:szCs w:val="20"/>
      </w:rPr>
      <w:t>109 2</w:t>
    </w:r>
    <w:r w:rsidRPr="00916C8E">
      <w:rPr>
        <w:rFonts w:asciiTheme="minorHAnsi" w:hAnsiTheme="minorHAnsi" w:cstheme="minorHAnsi"/>
        <w:sz w:val="20"/>
        <w:szCs w:val="20"/>
        <w:vertAlign w:val="superscript"/>
      </w:rPr>
      <w:t>nd</w:t>
    </w:r>
    <w:r w:rsidRPr="00916C8E">
      <w:rPr>
        <w:rFonts w:asciiTheme="minorHAnsi" w:hAnsiTheme="minorHAnsi" w:cstheme="minorHAnsi"/>
        <w:sz w:val="20"/>
        <w:szCs w:val="20"/>
      </w:rPr>
      <w:t xml:space="preserve"> Ave. Collegeville, PA 19426</w:t>
    </w:r>
    <w:r>
      <w:rPr>
        <w:rFonts w:asciiTheme="minorHAnsi" w:hAnsiTheme="minorHAnsi" w:cstheme="minorHAnsi"/>
        <w:sz w:val="20"/>
        <w:szCs w:val="20"/>
      </w:rPr>
      <w:t xml:space="preserve">     </w:t>
    </w:r>
    <w:r w:rsidRPr="00916C8E">
      <w:rPr>
        <w:rFonts w:asciiTheme="minorHAnsi" w:hAnsiTheme="minorHAnsi" w:cstheme="minorHAnsi"/>
        <w:sz w:val="20"/>
        <w:szCs w:val="20"/>
      </w:rPr>
      <w:t>●</w:t>
    </w:r>
    <w:r>
      <w:rPr>
        <w:rFonts w:asciiTheme="minorHAnsi" w:hAnsiTheme="minorHAnsi" w:cstheme="minorHAnsi"/>
        <w:sz w:val="20"/>
        <w:szCs w:val="20"/>
      </w:rPr>
      <w:t xml:space="preserve">     3500 Scotts Ln., Suite 215, Philadelphia, PA 19129</w:t>
    </w:r>
  </w:p>
  <w:p w14:paraId="592B8D9C" w14:textId="77777777" w:rsidR="00D46176" w:rsidRDefault="00D46176" w:rsidP="00D46176">
    <w:pPr>
      <w:pStyle w:val="BlockText"/>
      <w:ind w:left="0" w:right="0"/>
      <w:jc w:val="center"/>
    </w:pPr>
    <w:r w:rsidRPr="00916C8E">
      <w:rPr>
        <w:rFonts w:asciiTheme="minorHAnsi" w:hAnsiTheme="minorHAnsi" w:cstheme="minorHAnsi"/>
        <w:sz w:val="20"/>
        <w:szCs w:val="20"/>
      </w:rPr>
      <w:t>Ph: 610-489-8800</w:t>
    </w:r>
    <w:r>
      <w:rPr>
        <w:rFonts w:asciiTheme="minorHAnsi" w:hAnsiTheme="minorHAnsi" w:cstheme="minorHAnsi"/>
        <w:sz w:val="20"/>
        <w:szCs w:val="20"/>
      </w:rPr>
      <w:t xml:space="preserve">     </w:t>
    </w:r>
    <w:r w:rsidRPr="00916C8E">
      <w:rPr>
        <w:rFonts w:asciiTheme="minorHAnsi" w:hAnsiTheme="minorHAnsi" w:cstheme="minorHAnsi"/>
        <w:sz w:val="20"/>
        <w:szCs w:val="20"/>
      </w:rPr>
      <w:t>●</w:t>
    </w:r>
    <w:r>
      <w:rPr>
        <w:rFonts w:asciiTheme="minorHAnsi" w:hAnsiTheme="minorHAnsi" w:cstheme="minorHAnsi"/>
        <w:sz w:val="20"/>
        <w:szCs w:val="20"/>
      </w:rPr>
      <w:t xml:space="preserve">     </w:t>
    </w:r>
    <w:r w:rsidRPr="00916C8E">
      <w:rPr>
        <w:rFonts w:asciiTheme="minorHAnsi" w:hAnsiTheme="minorHAnsi" w:cstheme="minorHAnsi"/>
        <w:sz w:val="20"/>
        <w:szCs w:val="20"/>
      </w:rPr>
      <w:t xml:space="preserve">Fax:  </w:t>
    </w:r>
    <w:r>
      <w:rPr>
        <w:rFonts w:asciiTheme="minorHAnsi" w:hAnsiTheme="minorHAnsi" w:cstheme="minorHAnsi"/>
        <w:sz w:val="20"/>
        <w:szCs w:val="20"/>
      </w:rPr>
      <w:t>6</w:t>
    </w:r>
    <w:r w:rsidRPr="00916C8E">
      <w:rPr>
        <w:rFonts w:asciiTheme="minorHAnsi" w:hAnsiTheme="minorHAnsi" w:cstheme="minorHAnsi"/>
        <w:sz w:val="20"/>
        <w:szCs w:val="20"/>
      </w:rPr>
      <w:t>10-489-8821</w:t>
    </w:r>
    <w:r>
      <w:rPr>
        <w:rFonts w:asciiTheme="minorHAnsi" w:hAnsiTheme="minorHAnsi" w:cstheme="minorHAnsi"/>
        <w:sz w:val="20"/>
        <w:szCs w:val="20"/>
      </w:rPr>
      <w:t xml:space="preserve">     </w:t>
    </w:r>
    <w:r w:rsidRPr="00916C8E">
      <w:rPr>
        <w:rFonts w:asciiTheme="minorHAnsi" w:hAnsiTheme="minorHAnsi" w:cstheme="minorHAnsi"/>
        <w:sz w:val="20"/>
        <w:szCs w:val="20"/>
      </w:rPr>
      <w:t>●</w:t>
    </w:r>
    <w:r>
      <w:rPr>
        <w:rFonts w:asciiTheme="minorHAnsi" w:hAnsiTheme="minorHAnsi" w:cstheme="minorHAnsi"/>
        <w:sz w:val="20"/>
        <w:szCs w:val="20"/>
      </w:rPr>
      <w:t xml:space="preserve">     </w:t>
    </w:r>
    <w:hyperlink r:id="rId1" w:history="1">
      <w:r w:rsidRPr="00C002F6">
        <w:rPr>
          <w:rStyle w:val="Hyperlink"/>
          <w:rFonts w:asciiTheme="minorHAnsi" w:hAnsiTheme="minorHAnsi" w:cstheme="minorHAnsi"/>
          <w:sz w:val="20"/>
          <w:szCs w:val="20"/>
        </w:rPr>
        <w:t>info@spinalcare.com</w:t>
      </w:r>
    </w:hyperlink>
    <w:r>
      <w:rPr>
        <w:rFonts w:asciiTheme="minorHAnsi" w:hAnsiTheme="minorHAnsi" w:cstheme="minorHAnsi"/>
        <w:sz w:val="20"/>
        <w:szCs w:val="20"/>
      </w:rPr>
      <w:t xml:space="preserve">     </w:t>
    </w:r>
    <w:r w:rsidRPr="00916C8E">
      <w:rPr>
        <w:rFonts w:asciiTheme="minorHAnsi" w:hAnsiTheme="minorHAnsi" w:cstheme="minorHAnsi"/>
        <w:sz w:val="20"/>
        <w:szCs w:val="20"/>
      </w:rPr>
      <w:t>●</w:t>
    </w:r>
    <w:r>
      <w:rPr>
        <w:rFonts w:asciiTheme="minorHAnsi" w:hAnsiTheme="minorHAnsi" w:cstheme="minorHAnsi"/>
        <w:sz w:val="20"/>
        <w:szCs w:val="20"/>
      </w:rPr>
      <w:t xml:space="preserve">     </w:t>
    </w:r>
    <w:hyperlink r:id="rId2" w:history="1">
      <w:r w:rsidRPr="00C002F6">
        <w:rPr>
          <w:rStyle w:val="Hyperlink"/>
          <w:rFonts w:asciiTheme="minorHAnsi" w:hAnsiTheme="minorHAnsi" w:cstheme="minorHAnsi"/>
          <w:sz w:val="20"/>
          <w:szCs w:val="20"/>
        </w:rPr>
        <w:t>www.spinalcare.com</w:t>
      </w:r>
    </w:hyperlink>
    <w:r>
      <w:rPr>
        <w:rFonts w:asciiTheme="minorHAnsi" w:hAnsiTheme="minorHAnsi" w:cstheme="minorHAnsi"/>
        <w:sz w:val="20"/>
        <w:szCs w:val="20"/>
      </w:rPr>
      <w:t xml:space="preserve"> </w:t>
    </w:r>
  </w:p>
  <w:p w14:paraId="4F35B234" w14:textId="77777777" w:rsidR="00D46176" w:rsidRDefault="00D461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F9AC1" w14:textId="77777777" w:rsidR="00D46176" w:rsidRDefault="00D46176" w:rsidP="00D46176">
      <w:pPr>
        <w:spacing w:after="0" w:line="240" w:lineRule="auto"/>
      </w:pPr>
      <w:r>
        <w:separator/>
      </w:r>
    </w:p>
  </w:footnote>
  <w:footnote w:type="continuationSeparator" w:id="0">
    <w:p w14:paraId="20263B89" w14:textId="77777777" w:rsidR="00D46176" w:rsidRDefault="00D46176" w:rsidP="00D46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5D2756"/>
    <w:multiLevelType w:val="hybridMultilevel"/>
    <w:tmpl w:val="C9A2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E1"/>
    <w:rsid w:val="000B60E0"/>
    <w:rsid w:val="000F1676"/>
    <w:rsid w:val="000F2EBC"/>
    <w:rsid w:val="0011231E"/>
    <w:rsid w:val="0018201A"/>
    <w:rsid w:val="004101B9"/>
    <w:rsid w:val="00416DC6"/>
    <w:rsid w:val="004363A7"/>
    <w:rsid w:val="004B4356"/>
    <w:rsid w:val="00550C8D"/>
    <w:rsid w:val="00656CA0"/>
    <w:rsid w:val="006C52F8"/>
    <w:rsid w:val="006F76F4"/>
    <w:rsid w:val="00755EE1"/>
    <w:rsid w:val="00874362"/>
    <w:rsid w:val="009B72A5"/>
    <w:rsid w:val="00D46176"/>
    <w:rsid w:val="00F3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DFBBC"/>
  <w15:docId w15:val="{18410DFE-42E0-4378-9FAA-4ED2B3CE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3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61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6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176"/>
  </w:style>
  <w:style w:type="paragraph" w:styleId="Footer">
    <w:name w:val="footer"/>
    <w:basedOn w:val="Normal"/>
    <w:link w:val="FooterChar"/>
    <w:uiPriority w:val="99"/>
    <w:unhideWhenUsed/>
    <w:rsid w:val="00D46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176"/>
  </w:style>
  <w:style w:type="paragraph" w:styleId="BlockText">
    <w:name w:val="Block Text"/>
    <w:basedOn w:val="Normal"/>
    <w:rsid w:val="00D46176"/>
    <w:pPr>
      <w:spacing w:after="0" w:line="240" w:lineRule="auto"/>
      <w:ind w:left="-360" w:right="-36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461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acebook.com/spinalcarechiropracticandrehab/" TargetMode="Externa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hyperlink" Target="https://patientportal.advancedmd.com/138844/account/register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s://www.yelp.com/biz/spinal-care-chiropractic-pc-collegeville?osq=spinal+care+chiropractic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pinalcare.com/contact-us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instagram.com/spinalcarechiropractic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https://www.youtube.com/channel/UCksnFLzkOEt2Dnh5nYTyUdQ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inalcare.com" TargetMode="External"/><Relationship Id="rId1" Type="http://schemas.openxmlformats.org/officeDocument/2006/relationships/hyperlink" Target="mailto:info@spinalca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22BB83BDEF8439C9A2269B03AC1C9" ma:contentTypeVersion="8" ma:contentTypeDescription="Create a new document." ma:contentTypeScope="" ma:versionID="12ac75cf7a46586bb36c6f4a551ff97d">
  <xsd:schema xmlns:xsd="http://www.w3.org/2001/XMLSchema" xmlns:xs="http://www.w3.org/2001/XMLSchema" xmlns:p="http://schemas.microsoft.com/office/2006/metadata/properties" xmlns:ns2="daee5b47-9491-4095-8237-149b8bb1952c" xmlns:ns3="2ffe938c-24c3-49ed-955c-bf8150b7a5c8" targetNamespace="http://schemas.microsoft.com/office/2006/metadata/properties" ma:root="true" ma:fieldsID="ffab63be244d2c721162c196e42e0469" ns2:_="" ns3:_="">
    <xsd:import namespace="daee5b47-9491-4095-8237-149b8bb1952c"/>
    <xsd:import namespace="2ffe938c-24c3-49ed-955c-bf8150b7a5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e5b47-9491-4095-8237-149b8bb19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e938c-24c3-49ed-955c-bf8150b7a5c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54EDD3-DE49-4969-A723-84267AC21CE5}">
  <ds:schemaRefs>
    <ds:schemaRef ds:uri="http://purl.org/dc/terms/"/>
    <ds:schemaRef ds:uri="daee5b47-9491-4095-8237-149b8bb1952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ffe938c-24c3-49ed-955c-bf8150b7a5c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DBCC3EC-9483-43AB-A19B-FFEC9CAB8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ee5b47-9491-4095-8237-149b8bb1952c"/>
    <ds:schemaRef ds:uri="2ffe938c-24c3-49ed-955c-bf8150b7a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1B9323-1199-4DAC-8FD2-A946F9DBEC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Sharon Motson</cp:lastModifiedBy>
  <cp:revision>2</cp:revision>
  <cp:lastPrinted>2014-04-17T17:16:00Z</cp:lastPrinted>
  <dcterms:created xsi:type="dcterms:W3CDTF">2019-06-12T18:43:00Z</dcterms:created>
  <dcterms:modified xsi:type="dcterms:W3CDTF">2019-06-12T18:43:00Z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0x01010033322BB83BDEF8439C9A2269B03AC1C9</vt:lpwstr>
  </property>
</Properties>
</file>